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43D" w:rsidRPr="000203D9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noProof/>
          <w:sz w:val="22"/>
          <w:szCs w:val="22"/>
          <w:lang w:val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2994661</wp:posOffset>
                </wp:positionH>
                <wp:positionV relativeFrom="paragraph">
                  <wp:posOffset>356235</wp:posOffset>
                </wp:positionV>
                <wp:extent cx="3196590" cy="321945"/>
                <wp:effectExtent l="0" t="0" r="0" b="1905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19659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7B1D8F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ASSISTANT</w:t>
                            </w:r>
                            <w:r w:rsidR="00A44682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823ED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35.8pt;margin-top:28.05pt;width:251.7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" filled="f" fillcolor="#435ca8" stroked="f" strokecolor="#435ca8">
                <o:lock v:ext="edit" aspectratio="t"/>
                <v:textbox>
                  <w:txbxContent>
                    <w:p w:rsidR="0063708C" w:rsidRPr="00E32862" w:rsidRDefault="007B1D8F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ASSISTANT</w:t>
                      </w:r>
                      <w:r w:rsidR="00A44682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823ED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val="el-G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59379F" w:rsidRPr="00494044">
        <w:rPr>
          <w:rFonts w:ascii="Tahoma" w:hAnsi="Tahoma" w:cs="Tahoma"/>
          <w:sz w:val="22"/>
          <w:szCs w:val="22"/>
        </w:rPr>
        <w:t>Piraeus</w:t>
      </w:r>
      <w:r w:rsidR="006643E7" w:rsidRPr="00494044">
        <w:rPr>
          <w:rFonts w:ascii="Tahoma" w:hAnsi="Tahoma" w:cs="Tahoma"/>
          <w:sz w:val="22"/>
          <w:szCs w:val="22"/>
        </w:rPr>
        <w:t>,</w:t>
      </w:r>
      <w:r w:rsidR="00775ABF">
        <w:rPr>
          <w:rFonts w:ascii="Tahoma" w:hAnsi="Tahoma" w:cs="Tahoma"/>
          <w:sz w:val="22"/>
          <w:szCs w:val="22"/>
        </w:rPr>
        <w:t xml:space="preserve"> </w:t>
      </w:r>
      <w:r w:rsidR="00BC364A">
        <w:rPr>
          <w:rFonts w:ascii="Tahoma" w:hAnsi="Tahoma" w:cs="Tahoma"/>
          <w:sz w:val="22"/>
          <w:szCs w:val="22"/>
          <w:lang w:val="el-GR"/>
        </w:rPr>
        <w:t>10</w:t>
      </w:r>
      <w:bookmarkStart w:id="0" w:name="_GoBack"/>
      <w:bookmarkEnd w:id="0"/>
      <w:r w:rsidR="006D1670">
        <w:rPr>
          <w:rFonts w:ascii="Tahoma" w:hAnsi="Tahoma" w:cs="Tahoma"/>
          <w:sz w:val="22"/>
          <w:szCs w:val="22"/>
        </w:rPr>
        <w:t>/</w:t>
      </w:r>
      <w:r w:rsidR="000203D9">
        <w:rPr>
          <w:rFonts w:ascii="Tahoma" w:hAnsi="Tahoma" w:cs="Tahoma"/>
          <w:sz w:val="22"/>
          <w:szCs w:val="22"/>
        </w:rPr>
        <w:t>05</w:t>
      </w:r>
      <w:r w:rsidR="00906B74">
        <w:rPr>
          <w:rFonts w:ascii="Tahoma" w:hAnsi="Tahoma" w:cs="Tahoma"/>
          <w:sz w:val="22"/>
          <w:szCs w:val="22"/>
        </w:rPr>
        <w:t>/20</w:t>
      </w:r>
      <w:r w:rsidR="00906B74" w:rsidRPr="00D13905">
        <w:rPr>
          <w:rFonts w:ascii="Tahoma" w:hAnsi="Tahoma" w:cs="Tahoma"/>
          <w:sz w:val="22"/>
          <w:szCs w:val="22"/>
        </w:rPr>
        <w:t>2</w:t>
      </w:r>
      <w:r w:rsidR="000203D9">
        <w:rPr>
          <w:rFonts w:ascii="Tahoma" w:hAnsi="Tahoma" w:cs="Tahoma"/>
          <w:sz w:val="22"/>
          <w:szCs w:val="22"/>
          <w:lang w:val="el-GR"/>
        </w:rPr>
        <w:t>1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3F0005" w:rsidRDefault="0051176B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INVITATION FOR SUBMITTING OFFERS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684E19" w:rsidRDefault="005A1487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lang w:val="en"/>
        </w:rPr>
      </w:pPr>
      <w:r w:rsidRPr="00684E19">
        <w:rPr>
          <w:rFonts w:ascii="Tahoma" w:hAnsi="Tahoma" w:cs="Tahoma"/>
          <w:sz w:val="22"/>
          <w:szCs w:val="22"/>
        </w:rPr>
        <w:t xml:space="preserve">Piraeus Port Authority S.A. </w:t>
      </w:r>
      <w:r w:rsidRPr="005A1487">
        <w:rPr>
          <w:rFonts w:ascii="Tahoma" w:hAnsi="Tahoma" w:cs="Tahoma"/>
          <w:sz w:val="22"/>
          <w:szCs w:val="22"/>
          <w:lang w:val="en"/>
        </w:rPr>
        <w:t xml:space="preserve">announces a tender for the selection of a contractor for the construction of the Project: </w:t>
      </w:r>
      <w:r w:rsidR="00D13905" w:rsidRPr="00D13905">
        <w:rPr>
          <w:rFonts w:ascii="Tahoma" w:hAnsi="Tahoma" w:cs="Tahoma"/>
          <w:b/>
          <w:bCs/>
          <w:sz w:val="22"/>
          <w:szCs w:val="22"/>
        </w:rPr>
        <w:t>“</w:t>
      </w:r>
      <w:r w:rsidR="000203D9">
        <w:rPr>
          <w:rFonts w:ascii="Tahoma" w:hAnsi="Tahoma" w:cs="Tahoma"/>
          <w:b/>
          <w:bCs/>
          <w:sz w:val="22"/>
          <w:szCs w:val="22"/>
        </w:rPr>
        <w:t>Replacement of all Air Conditioning pipes and Network upgrade of the 2</w:t>
      </w:r>
      <w:r w:rsidR="000203D9" w:rsidRPr="000203D9">
        <w:rPr>
          <w:rFonts w:ascii="Tahoma" w:hAnsi="Tahoma" w:cs="Tahoma"/>
          <w:b/>
          <w:bCs/>
          <w:sz w:val="22"/>
          <w:szCs w:val="22"/>
          <w:vertAlign w:val="superscript"/>
        </w:rPr>
        <w:t>nd</w:t>
      </w:r>
      <w:r w:rsidR="000203D9">
        <w:rPr>
          <w:rFonts w:ascii="Tahoma" w:hAnsi="Tahoma" w:cs="Tahoma"/>
          <w:b/>
          <w:bCs/>
          <w:sz w:val="22"/>
          <w:szCs w:val="22"/>
        </w:rPr>
        <w:t xml:space="preserve"> and 3</w:t>
      </w:r>
      <w:r w:rsidR="000203D9" w:rsidRPr="000203D9">
        <w:rPr>
          <w:rFonts w:ascii="Tahoma" w:hAnsi="Tahoma" w:cs="Tahoma"/>
          <w:b/>
          <w:bCs/>
          <w:sz w:val="22"/>
          <w:szCs w:val="22"/>
          <w:vertAlign w:val="superscript"/>
        </w:rPr>
        <w:t>rd</w:t>
      </w:r>
      <w:r w:rsidR="000203D9">
        <w:rPr>
          <w:rFonts w:ascii="Tahoma" w:hAnsi="Tahoma" w:cs="Tahoma"/>
          <w:b/>
          <w:bCs/>
          <w:sz w:val="22"/>
          <w:szCs w:val="22"/>
        </w:rPr>
        <w:t xml:space="preserve"> floor of PPA SA Head Offices</w:t>
      </w:r>
      <w:r w:rsidR="00D13905" w:rsidRPr="00D13905">
        <w:rPr>
          <w:rFonts w:ascii="Tahoma" w:hAnsi="Tahoma" w:cs="Tahoma"/>
          <w:b/>
          <w:bCs/>
          <w:sz w:val="22"/>
          <w:szCs w:val="22"/>
        </w:rPr>
        <w:t>”</w:t>
      </w:r>
      <w:r w:rsidRPr="001174A3">
        <w:rPr>
          <w:rFonts w:ascii="Tahoma" w:hAnsi="Tahoma" w:cs="Tahoma"/>
          <w:sz w:val="22"/>
          <w:szCs w:val="22"/>
        </w:rPr>
        <w:t>,</w:t>
      </w:r>
      <w:r w:rsidRPr="005A1487">
        <w:rPr>
          <w:rFonts w:ascii="Tahoma" w:hAnsi="Tahoma" w:cs="Tahoma"/>
          <w:sz w:val="22"/>
          <w:szCs w:val="22"/>
          <w:lang w:val="en"/>
        </w:rPr>
        <w:t xml:space="preserve"> according to the terms of the attached declaration</w:t>
      </w:r>
      <w:r w:rsidR="00D64C19" w:rsidRPr="00D64C19">
        <w:t xml:space="preserve"> </w:t>
      </w:r>
      <w:r w:rsidR="00D64C19" w:rsidRPr="00D64C19">
        <w:rPr>
          <w:rFonts w:ascii="Tahoma" w:hAnsi="Tahoma" w:cs="Tahoma"/>
          <w:sz w:val="22"/>
          <w:szCs w:val="22"/>
          <w:lang w:val="en"/>
        </w:rPr>
        <w:t xml:space="preserve">and </w:t>
      </w:r>
      <w:r w:rsidRPr="005A1487">
        <w:rPr>
          <w:rFonts w:ascii="Tahoma" w:hAnsi="Tahoma" w:cs="Tahoma"/>
          <w:sz w:val="22"/>
          <w:szCs w:val="22"/>
          <w:lang w:val="en"/>
        </w:rPr>
        <w:t>Technical Description</w:t>
      </w:r>
      <w:r w:rsidR="00D64C19" w:rsidRPr="00D64C19">
        <w:rPr>
          <w:rFonts w:ascii="Tahoma" w:hAnsi="Tahoma" w:cs="Tahoma"/>
          <w:sz w:val="22"/>
          <w:szCs w:val="22"/>
        </w:rPr>
        <w:t>.</w:t>
      </w:r>
    </w:p>
    <w:p w:rsidR="005B1220" w:rsidRPr="00684E19" w:rsidRDefault="005B1220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Award criterion shall be the lowest price.</w:t>
      </w:r>
    </w:p>
    <w:p w:rsidR="00EF7B7A" w:rsidRPr="00494044" w:rsidRDefault="00EF7B7A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906B74" w:rsidRDefault="0063708C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Interested </w:t>
      </w:r>
      <w:r w:rsidR="000E0DC5" w:rsidRPr="00494044">
        <w:rPr>
          <w:rFonts w:ascii="Tahoma" w:hAnsi="Tahoma" w:cs="Tahoma"/>
          <w:sz w:val="22"/>
          <w:szCs w:val="22"/>
        </w:rPr>
        <w:t>p</w:t>
      </w:r>
      <w:r w:rsidRPr="00494044">
        <w:rPr>
          <w:rFonts w:ascii="Tahoma" w:hAnsi="Tahoma" w:cs="Tahoma"/>
          <w:sz w:val="22"/>
          <w:szCs w:val="22"/>
        </w:rPr>
        <w:t xml:space="preserve">arties are invited to </w:t>
      </w:r>
      <w:r w:rsidR="00F041D3">
        <w:rPr>
          <w:rFonts w:ascii="Tahoma" w:hAnsi="Tahoma" w:cs="Tahoma"/>
          <w:sz w:val="22"/>
          <w:szCs w:val="22"/>
        </w:rPr>
        <w:t>submit their offer (alternative</w:t>
      </w:r>
      <w:r w:rsidR="00C20414">
        <w:rPr>
          <w:rFonts w:ascii="Tahoma" w:hAnsi="Tahoma" w:cs="Tahoma"/>
          <w:sz w:val="22"/>
          <w:szCs w:val="22"/>
        </w:rPr>
        <w:t>/second</w:t>
      </w:r>
      <w:r w:rsidR="00F041D3">
        <w:rPr>
          <w:rFonts w:ascii="Tahoma" w:hAnsi="Tahoma" w:cs="Tahoma"/>
          <w:sz w:val="22"/>
          <w:szCs w:val="22"/>
        </w:rPr>
        <w:t xml:space="preserve"> offers are excluded)</w:t>
      </w:r>
      <w:r w:rsidRPr="00494044">
        <w:rPr>
          <w:rFonts w:ascii="Tahoma" w:hAnsi="Tahoma" w:cs="Tahoma"/>
          <w:sz w:val="22"/>
          <w:szCs w:val="22"/>
        </w:rPr>
        <w:t xml:space="preserve"> </w:t>
      </w:r>
      <w:r w:rsidR="00F4701D" w:rsidRPr="00494044">
        <w:rPr>
          <w:rFonts w:ascii="Tahoma" w:hAnsi="Tahoma" w:cs="Tahoma"/>
          <w:sz w:val="22"/>
          <w:szCs w:val="22"/>
        </w:rPr>
        <w:t>in writing,</w:t>
      </w:r>
      <w:r w:rsidR="00F8046A" w:rsidRPr="00494044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until</w:t>
      </w:r>
      <w:r w:rsidR="00684E19">
        <w:rPr>
          <w:rFonts w:ascii="Tahoma" w:hAnsi="Tahoma" w:cs="Tahoma"/>
          <w:sz w:val="22"/>
          <w:szCs w:val="22"/>
        </w:rPr>
        <w:t xml:space="preserve"> </w:t>
      </w:r>
      <w:r w:rsidR="000203D9">
        <w:rPr>
          <w:rFonts w:ascii="Tahoma" w:hAnsi="Tahoma" w:cs="Tahoma"/>
          <w:sz w:val="22"/>
          <w:szCs w:val="22"/>
        </w:rPr>
        <w:t>27</w:t>
      </w:r>
      <w:r w:rsidR="006252EE" w:rsidRPr="003A4638">
        <w:rPr>
          <w:rFonts w:ascii="Tahoma" w:hAnsi="Tahoma" w:cs="Tahoma"/>
          <w:sz w:val="22"/>
          <w:szCs w:val="22"/>
        </w:rPr>
        <w:t>/</w:t>
      </w:r>
      <w:r w:rsidR="000203D9">
        <w:rPr>
          <w:rFonts w:ascii="Tahoma" w:hAnsi="Tahoma" w:cs="Tahoma"/>
          <w:sz w:val="22"/>
          <w:szCs w:val="22"/>
        </w:rPr>
        <w:t>05</w:t>
      </w:r>
      <w:r w:rsidR="006252EE" w:rsidRPr="003A4638">
        <w:rPr>
          <w:rFonts w:ascii="Tahoma" w:hAnsi="Tahoma" w:cs="Tahoma"/>
          <w:sz w:val="22"/>
          <w:szCs w:val="22"/>
        </w:rPr>
        <w:t>/</w:t>
      </w:r>
      <w:r w:rsidR="00906B74">
        <w:rPr>
          <w:rFonts w:ascii="Tahoma" w:hAnsi="Tahoma" w:cs="Tahoma"/>
          <w:sz w:val="22"/>
          <w:szCs w:val="22"/>
        </w:rPr>
        <w:t>20</w:t>
      </w:r>
      <w:r w:rsidR="00906B74" w:rsidRPr="00906B74">
        <w:rPr>
          <w:rFonts w:ascii="Tahoma" w:hAnsi="Tahoma" w:cs="Tahoma"/>
          <w:sz w:val="22"/>
          <w:szCs w:val="22"/>
        </w:rPr>
        <w:t>2</w:t>
      </w:r>
      <w:r w:rsidR="000203D9">
        <w:rPr>
          <w:rFonts w:ascii="Tahoma" w:hAnsi="Tahoma" w:cs="Tahoma"/>
          <w:sz w:val="22"/>
          <w:szCs w:val="22"/>
        </w:rPr>
        <w:t>1</w:t>
      </w:r>
    </w:p>
    <w:p w:rsidR="0063708C" w:rsidRPr="00494044" w:rsidRDefault="0063708C" w:rsidP="007B1D8F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7B1D8F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appearing in person at the office number 212 (Procurement Department) at the following address:</w:t>
      </w:r>
    </w:p>
    <w:p w:rsidR="0063708C" w:rsidRPr="00494044" w:rsidRDefault="0063708C" w:rsidP="007B1D8F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Piraeus Port Authority S.A.</w:t>
      </w:r>
    </w:p>
    <w:p w:rsidR="0063708C" w:rsidRPr="00494044" w:rsidRDefault="0063708C" w:rsidP="007B1D8F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Procurement Department</w:t>
      </w:r>
    </w:p>
    <w:p w:rsidR="0063708C" w:rsidRPr="00494044" w:rsidRDefault="0063708C" w:rsidP="007B1D8F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10, Akti Miaouli</w:t>
      </w:r>
      <w:r w:rsidR="00634478" w:rsidRPr="00494044">
        <w:rPr>
          <w:rFonts w:ascii="Tahoma" w:hAnsi="Tahoma" w:cs="Tahoma"/>
          <w:sz w:val="22"/>
          <w:szCs w:val="22"/>
        </w:rPr>
        <w:t xml:space="preserve">, </w:t>
      </w:r>
      <w:r w:rsidRPr="00494044">
        <w:rPr>
          <w:rFonts w:ascii="Tahoma" w:hAnsi="Tahoma" w:cs="Tahoma"/>
          <w:sz w:val="22"/>
          <w:szCs w:val="22"/>
        </w:rPr>
        <w:t>185 38, Piraeus</w:t>
      </w:r>
    </w:p>
    <w:p w:rsidR="0063708C" w:rsidRPr="00494044" w:rsidRDefault="0063708C" w:rsidP="007B1D8F">
      <w:p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</w:p>
    <w:p w:rsidR="00F041D3" w:rsidRDefault="0063708C" w:rsidP="007B1D8F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post at the previously mentioned address</w:t>
      </w:r>
      <w:r w:rsidR="0051176B">
        <w:rPr>
          <w:rFonts w:ascii="Tahoma" w:hAnsi="Tahoma" w:cs="Tahoma"/>
          <w:sz w:val="22"/>
          <w:szCs w:val="22"/>
        </w:rPr>
        <w:t xml:space="preserve"> </w:t>
      </w:r>
    </w:p>
    <w:p w:rsidR="00F041D3" w:rsidRDefault="00F041D3" w:rsidP="00F041D3">
      <w:pPr>
        <w:shd w:val="clear" w:color="auto" w:fill="FFFFFF"/>
        <w:jc w:val="both"/>
        <w:rPr>
          <w:rFonts w:ascii="Tahoma" w:hAnsi="Tahoma" w:cs="Tahoma"/>
          <w:sz w:val="22"/>
          <w:szCs w:val="22"/>
        </w:rPr>
      </w:pPr>
    </w:p>
    <w:p w:rsidR="00D13905" w:rsidRDefault="007B1D8F" w:rsidP="007B1D8F">
      <w:pPr>
        <w:shd w:val="clear" w:color="auto" w:fill="FFFFFF"/>
        <w:jc w:val="center"/>
        <w:rPr>
          <w:i/>
          <w:iCs/>
          <w:szCs w:val="24"/>
        </w:rPr>
      </w:pPr>
      <w:r w:rsidRPr="00494044">
        <w:rPr>
          <w:rFonts w:ascii="Tahoma" w:hAnsi="Tahoma" w:cs="Tahoma"/>
          <w:sz w:val="22"/>
          <w:szCs w:val="22"/>
        </w:rPr>
        <w:t>With</w:t>
      </w:r>
      <w:r w:rsidR="0063708C" w:rsidRPr="00494044">
        <w:rPr>
          <w:rFonts w:ascii="Tahoma" w:hAnsi="Tahoma" w:cs="Tahoma"/>
          <w:sz w:val="22"/>
          <w:szCs w:val="22"/>
        </w:rPr>
        <w:t xml:space="preserve"> the indication: </w:t>
      </w:r>
      <w:r w:rsidR="00072DEC">
        <w:rPr>
          <w:rFonts w:ascii="Tahoma" w:hAnsi="Tahoma" w:cs="Tahoma"/>
          <w:sz w:val="22"/>
          <w:szCs w:val="22"/>
        </w:rPr>
        <w:t>“</w:t>
      </w:r>
      <w:r w:rsidR="0057561A" w:rsidRPr="00E90AC9">
        <w:rPr>
          <w:i/>
          <w:iCs/>
          <w:szCs w:val="24"/>
        </w:rPr>
        <w:t xml:space="preserve">Offer for the </w:t>
      </w:r>
      <w:r w:rsidR="005A1487">
        <w:rPr>
          <w:i/>
          <w:iCs/>
          <w:szCs w:val="24"/>
        </w:rPr>
        <w:t>project:</w:t>
      </w:r>
    </w:p>
    <w:p w:rsidR="000203D9" w:rsidRPr="000203D9" w:rsidRDefault="000203D9" w:rsidP="007B1D8F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</w:p>
    <w:p w:rsidR="0063708C" w:rsidRPr="000B5D2C" w:rsidRDefault="00D13905" w:rsidP="007B1D8F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  <w:r w:rsidRPr="00D13905">
        <w:rPr>
          <w:rFonts w:ascii="Tahoma" w:hAnsi="Tahoma" w:cs="Tahoma"/>
          <w:b/>
          <w:bCs/>
          <w:sz w:val="22"/>
          <w:szCs w:val="22"/>
        </w:rPr>
        <w:t>“</w:t>
      </w:r>
      <w:r w:rsidR="000203D9" w:rsidRPr="000203D9">
        <w:rPr>
          <w:rFonts w:ascii="Tahoma" w:hAnsi="Tahoma" w:cs="Tahoma"/>
          <w:b/>
          <w:bCs/>
          <w:sz w:val="22"/>
          <w:szCs w:val="22"/>
        </w:rPr>
        <w:t>Replacement of all Air Conditioning pipes and Network upgrade of the 2nd and 3rd floor of PPA SA Head Offices</w:t>
      </w:r>
      <w:r w:rsidRPr="00D13905">
        <w:rPr>
          <w:rFonts w:ascii="Tahoma" w:hAnsi="Tahoma" w:cs="Tahoma"/>
          <w:b/>
          <w:bCs/>
          <w:sz w:val="22"/>
          <w:szCs w:val="22"/>
        </w:rPr>
        <w:t>”</w:t>
      </w:r>
      <w:r w:rsidR="007B1D8F">
        <w:rPr>
          <w:rFonts w:ascii="Tahoma" w:hAnsi="Tahoma" w:cs="Tahoma"/>
          <w:b/>
          <w:bCs/>
          <w:sz w:val="22"/>
          <w:szCs w:val="22"/>
        </w:rPr>
        <w:t>.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E32862" w:rsidRPr="005A1487" w:rsidRDefault="00E32862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For PPA S.A.</w:t>
      </w:r>
    </w:p>
    <w:p w:rsidR="0063708C" w:rsidRDefault="007B1D8F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Assistant</w:t>
      </w:r>
      <w:r w:rsidR="00F664D5" w:rsidRPr="00494044">
        <w:rPr>
          <w:rFonts w:ascii="Tahoma" w:hAnsi="Tahoma" w:cs="Tahoma"/>
          <w:sz w:val="22"/>
          <w:szCs w:val="22"/>
        </w:rPr>
        <w:t xml:space="preserve"> </w:t>
      </w:r>
      <w:r w:rsidR="0063708C" w:rsidRPr="00494044">
        <w:rPr>
          <w:rFonts w:ascii="Tahoma" w:hAnsi="Tahoma" w:cs="Tahoma"/>
          <w:sz w:val="22"/>
          <w:szCs w:val="22"/>
        </w:rPr>
        <w:t>Chief Executive Officer</w:t>
      </w:r>
    </w:p>
    <w:p w:rsidR="0063708C" w:rsidRPr="00D64C19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63708C" w:rsidRPr="00494044" w:rsidRDefault="0057561A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Ruan </w:t>
      </w:r>
      <w:proofErr w:type="spellStart"/>
      <w:r>
        <w:rPr>
          <w:rFonts w:ascii="Tahoma" w:hAnsi="Tahoma" w:cs="Tahoma"/>
          <w:sz w:val="22"/>
          <w:szCs w:val="22"/>
        </w:rPr>
        <w:t>Guoliang</w:t>
      </w:r>
      <w:proofErr w:type="spellEnd"/>
    </w:p>
    <w:p w:rsidR="0057561A" w:rsidRDefault="0057561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63708C" w:rsidRPr="0057561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494044">
        <w:rPr>
          <w:rFonts w:ascii="Tahoma" w:hAnsi="Tahoma" w:cs="Tahoma"/>
          <w:sz w:val="22"/>
          <w:szCs w:val="22"/>
          <w:u w:val="single"/>
        </w:rPr>
        <w:t>Attached</w:t>
      </w:r>
      <w:r w:rsidR="006E7D05" w:rsidRPr="0057561A">
        <w:rPr>
          <w:rFonts w:ascii="Tahoma" w:hAnsi="Tahoma" w:cs="Tahoma"/>
          <w:sz w:val="22"/>
          <w:szCs w:val="22"/>
          <w:u w:val="single"/>
        </w:rPr>
        <w:t>:</w:t>
      </w:r>
    </w:p>
    <w:p w:rsid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Pr="005A1487">
        <w:rPr>
          <w:rFonts w:ascii="Tahoma" w:hAnsi="Tahoma" w:cs="Tahoma"/>
          <w:sz w:val="22"/>
          <w:szCs w:val="22"/>
        </w:rPr>
        <w:t xml:space="preserve">eclaration </w:t>
      </w:r>
    </w:p>
    <w:p w:rsidR="005A1487" w:rsidRPr="005A1487" w:rsidRDefault="005A1487" w:rsidP="005A1487">
      <w:pPr>
        <w:pStyle w:val="ListParagraph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Technical description</w:t>
      </w:r>
      <w:r w:rsidR="00F72A69">
        <w:rPr>
          <w:rFonts w:ascii="Tahoma" w:hAnsi="Tahoma" w:cs="Tahoma"/>
          <w:sz w:val="22"/>
          <w:szCs w:val="22"/>
        </w:rPr>
        <w:t xml:space="preserve"> (Drawings</w:t>
      </w:r>
      <w:r w:rsidR="003F6F6E" w:rsidRPr="003F6F6E">
        <w:rPr>
          <w:rFonts w:ascii="Tahoma" w:hAnsi="Tahoma" w:cs="Tahoma"/>
          <w:sz w:val="22"/>
          <w:szCs w:val="22"/>
        </w:rPr>
        <w:t xml:space="preserve"> - </w:t>
      </w:r>
      <w:r w:rsidR="00F72A69">
        <w:rPr>
          <w:rFonts w:ascii="Tahoma" w:hAnsi="Tahoma" w:cs="Tahoma"/>
          <w:sz w:val="22"/>
          <w:szCs w:val="22"/>
        </w:rPr>
        <w:t>After the submission of an NDA)</w:t>
      </w:r>
    </w:p>
    <w:p w:rsidR="005A1487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Financial Offer Form</w:t>
      </w: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32A" w:rsidRDefault="00FB332A">
      <w:r>
        <w:separator/>
      </w:r>
    </w:p>
  </w:endnote>
  <w:endnote w:type="continuationSeparator" w:id="0">
    <w:p w:rsidR="00FB332A" w:rsidRDefault="00FB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32A" w:rsidRDefault="00FB332A">
      <w:r>
        <w:separator/>
      </w:r>
    </w:p>
  </w:footnote>
  <w:footnote w:type="continuationSeparator" w:id="0">
    <w:p w:rsidR="00FB332A" w:rsidRDefault="00FB3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 w15:restartNumberingAfterBreak="0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03D9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59C9"/>
    <w:rsid w:val="000704B2"/>
    <w:rsid w:val="00070A1D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5A72"/>
    <w:rsid w:val="000C5B92"/>
    <w:rsid w:val="000C7F0E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4A3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CE4"/>
    <w:rsid w:val="002E7866"/>
    <w:rsid w:val="002F2799"/>
    <w:rsid w:val="002F7CBD"/>
    <w:rsid w:val="003021C9"/>
    <w:rsid w:val="0030425A"/>
    <w:rsid w:val="00305084"/>
    <w:rsid w:val="00305E77"/>
    <w:rsid w:val="00306141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4638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3F6F6E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1D21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710B"/>
    <w:rsid w:val="00607FE0"/>
    <w:rsid w:val="006104C2"/>
    <w:rsid w:val="0061196B"/>
    <w:rsid w:val="0061448F"/>
    <w:rsid w:val="0061462A"/>
    <w:rsid w:val="00615996"/>
    <w:rsid w:val="00617A5D"/>
    <w:rsid w:val="00620BED"/>
    <w:rsid w:val="006224D2"/>
    <w:rsid w:val="00622B45"/>
    <w:rsid w:val="006252EE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1670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1D8F"/>
    <w:rsid w:val="007B2CAF"/>
    <w:rsid w:val="007B467A"/>
    <w:rsid w:val="007B54D2"/>
    <w:rsid w:val="007B696A"/>
    <w:rsid w:val="007B7A85"/>
    <w:rsid w:val="007C0751"/>
    <w:rsid w:val="007C26C3"/>
    <w:rsid w:val="007C295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497"/>
    <w:rsid w:val="00815FF3"/>
    <w:rsid w:val="008202A8"/>
    <w:rsid w:val="008203DE"/>
    <w:rsid w:val="00823ED7"/>
    <w:rsid w:val="008248C4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0FB"/>
    <w:rsid w:val="00891325"/>
    <w:rsid w:val="00892670"/>
    <w:rsid w:val="00895F45"/>
    <w:rsid w:val="008A05DE"/>
    <w:rsid w:val="008A3605"/>
    <w:rsid w:val="008A3627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8F6B2C"/>
    <w:rsid w:val="009005A5"/>
    <w:rsid w:val="0090210E"/>
    <w:rsid w:val="00902698"/>
    <w:rsid w:val="009048B1"/>
    <w:rsid w:val="00906B74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18CB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5D60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0CE"/>
    <w:rsid w:val="00B45E3C"/>
    <w:rsid w:val="00B5781F"/>
    <w:rsid w:val="00B6143D"/>
    <w:rsid w:val="00B648D3"/>
    <w:rsid w:val="00B65BF3"/>
    <w:rsid w:val="00B65CEE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2D14"/>
    <w:rsid w:val="00BC364A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64A1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674F"/>
    <w:rsid w:val="00C877E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3905"/>
    <w:rsid w:val="00D168B9"/>
    <w:rsid w:val="00D172C5"/>
    <w:rsid w:val="00D201C7"/>
    <w:rsid w:val="00D20715"/>
    <w:rsid w:val="00D212F1"/>
    <w:rsid w:val="00D2217B"/>
    <w:rsid w:val="00D24543"/>
    <w:rsid w:val="00D26B81"/>
    <w:rsid w:val="00D301B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3CB9"/>
    <w:rsid w:val="00D556D6"/>
    <w:rsid w:val="00D6037B"/>
    <w:rsid w:val="00D6060C"/>
    <w:rsid w:val="00D61C8F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CC9"/>
    <w:rsid w:val="00DD40A5"/>
    <w:rsid w:val="00DD42A7"/>
    <w:rsid w:val="00DE0932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2A69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086C"/>
    <w:rsid w:val="00FB1619"/>
    <w:rsid w:val="00FB329C"/>
    <w:rsid w:val="00FB332A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49DF02"/>
  <w15:docId w15:val="{504D8730-D1C5-4ADF-9DE3-FF604F701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CC60C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F5E0E"/>
    <w:rPr>
      <w:rFonts w:ascii="Arial" w:hAnsi="Arial"/>
      <w:sz w:val="24"/>
      <w:lang w:val="en-US"/>
    </w:rPr>
  </w:style>
  <w:style w:type="paragraph" w:styleId="BodyText">
    <w:name w:val="Body Text"/>
    <w:basedOn w:val="Normal"/>
    <w:link w:val="BodyTextChar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BodyTextChar">
    <w:name w:val="Body Text Char"/>
    <w:link w:val="BodyText"/>
    <w:rsid w:val="00964905"/>
    <w:rPr>
      <w:rFonts w:ascii="Arial" w:hAnsi="Arial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B410A8"/>
    <w:pPr>
      <w:ind w:left="720"/>
    </w:pPr>
  </w:style>
  <w:style w:type="character" w:styleId="Hyperlink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AD917-7D43-4D21-A82B-6F871D181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169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Andreas Kouvelis</cp:lastModifiedBy>
  <cp:revision>7</cp:revision>
  <cp:lastPrinted>2018-05-22T11:50:00Z</cp:lastPrinted>
  <dcterms:created xsi:type="dcterms:W3CDTF">2020-09-24T10:15:00Z</dcterms:created>
  <dcterms:modified xsi:type="dcterms:W3CDTF">2021-05-10T12:54:00Z</dcterms:modified>
</cp:coreProperties>
</file>